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ur la croissance chez deux variétés de tomate (lycopersicum esculentum mil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iche yamina/ HIMOUR Sara Présidente,TALHI Fahima Examinatrice ,BOUASSAB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aptation/ salinité/ tomate/ variété/ morphologie/ sensibi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