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des paramètres de croissance et de pollution chez deux espèces de poissons issues du barrage de beni haroun : la brème (abramis brama)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reddad sakina/ BOUNAMOUS. A Président,MLIKI. F Examinatrice,TOUMI. ML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barrage de bani haroun/ brème/ carpe commune/ biométrie/ foie/ détoxification/ saison/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