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ponses morphologiques et biochimiques chez deux variétés de pois chiche (cicer arietenum L.) soumis à stress hyd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aloui fatima/ Boukkaria Sabah Présidente,Bouassaba Karima Examinatrice,Zaidi Sara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daptation/ pios chiche/ stress hudrique/ paramètres morphologiques et biochimiques/ ajustement osmo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