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المصرفية في التقليل من المخاطر الئتمانية في البنوك : دراسة حالة البنك التجاري الأردني خلال الفترة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بلفيحج خديجة/ ،لمزاودة رياض(رئيسا)، ساسي فاطمة(مناقشا)،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التجاري/ الأردن/ الحوكمة/ المخاطر الإئتمانية/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