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التقليل من المخاطر الئتمانية في البنوك : دراسة حالة البنك التجاري الأردني خلال الفترة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بلفيحج خديجة/ ،لمزاودة رياض(رئيسا)، ساسي فاطمة(مناقشا)،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التجاري/ الأردن/ الحوكمة/ المخاطر الإئتمانية/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