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التعنيف اللغوي وأثره على التحصيل المدرسي "السنة الرابعة متوسط أنموذجا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مسكين آسيا/ بوحبل ريمة/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العنف الواقعي/ التعنيف اللغوي/ التحصيل المدرسي/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