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سلطة الفعل نسقية الذات في قصيدة "أقلي علي اللوم "لعروة بن الورد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غراز عبلة/ خياط يحي/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عروة بن الورد/ الصعلكة والصعلوك/ قصيدة "أقلي علي اللوم"/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