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قواعد اللغة العربية في الطور الأول متوسط 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فطيمة/ رزايقي حورية/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تعليمية/ الطور الأول متوسط/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