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أسس وضوابط تعليمية القواعد في المرحلة الإبتدائية السنة الرابعة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دوخان سهام/ سرتي نورة/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النحو/ التعليمية/ السنة الرابعة ابتدائي/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