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أنشطة اللغة العربية في ضوء المقاربة بالكفاءات سنة أولة جذع مشترك آداب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بوكنتوشة سهام/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