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الظاهرة الجمالية في ديوان ابن عبد ربه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صابوني إيناس/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الأندلسي/ الجمال/ ابن عبد ربه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