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كعب بن مالك الأنصاري في الإسلام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سهام/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الإسلام/ كعب بن مالك الأنصاري/ القضايا الفنية/ ديوان كعب بن مالك الأنصاري/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