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لغة عند الطفل في ظل العولمة والتع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قة آمال/ بوعبد الله مريم/ بلدي رتيب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/ التعلم/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