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دراسات الجدوى والتقي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حامد عبد الحفي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دوى الاقتصادي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