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الاسواق المالية المعاصرة : دراسة فقهية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السعد/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الثقافي/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9789957865405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الإقتصاد الإسلامي/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