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المعاصرة : دراسة فق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65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إقتصاد الإسلام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