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العوامل المؤثرة في السياسة الائتمانية في المصارف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محمد الضمور/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9789957992187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الإئتمان/ المصارف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