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المقال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الآداب واللغات/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20 أوت 1955 -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ع.2 244ص.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24370649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