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الإبتكار في الحفاظ على الحصة السوقية المكتسبة : دراسة حالة الوكالة الوطنية لإتصالات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فاطمة/ بوركوة عبدالمالك(رئيسا),صكري ايوب(مناقشا),هولي فرحات(مشرفا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الابتكار/ المنتجات المبتكرة/ رقم الأعمال/ الحصة السوقية/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