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التنافسي في تحسين الأداء المالي للمؤسسة الإقتصادية : دراسة حالة مطاحن بني هارون القرارم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سمية/ هشام حريز (رئيسا) ,حمزة رملي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التحليل التنافسي/ نقاط القوة/ نقاط الضعف/ الفرص/ التهديدات/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