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ة بين وسائل الدفع الإلكترونية ونمو التجارة الإلكترونية : حالة الجزائر (2008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قي آمال/ بوالريحان فاروق (رئيسا) ,باي مريم (مناقشا) ,لطيف ول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سائل الدفع الإلكترونية/ التجارة الإلكترونية/ وسائط الدفع الإكترونية/ شبكة الانترني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