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أثر الإستثمار الأجنبي المباشر على النمو الإقتصادي في الجزائر خلال الفترة 2000-2014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فريج محمد الأمين/ بولعراس سفيان (رئيسا) ,بن جدو سامي(مناقشا) ,مشري فريد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النمو الاقتصادي/ الاستثمار الأجنبي المباشر/ الصادرات/ الاستثمار المحلي/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