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ثر الإستثمار الأجنبي المباشر على النمو الإقتصادي في الجزائر خلال الفترة 200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ريج محمد الأمين/ بولعراس سفيان (رئيسا) ,بن جدو سامي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الصادرات/ الا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