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خ الأعمال ودوره في ترقية المؤسسات الصغيرة والمتوسطة : دراسة حالة الجزائر في الفترة 201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راش الحسين/ بن زيد ربيعة (رئيسا) ,كرباش رحمة (مناقشا) ,خندق سمير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ؤسسات الصغيرة والمتوسطة/ البنك الدولي/ الترقية/ مناخ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