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ترشيد النفقات العامة في ظل انخفاض إيرادات الخزينة العمومية : دراسة حالة الجزائر (2013-2016)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شعبان جيهان رشا/ قشي محمد الصالح (رئيسا) ,قرفي عمار (مناقشا) ,كافي فريدة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الموازنة العامة/ الإنفاق العام/ الإيرادات العامة/ ترشيد الإنفاق/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