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عوامل نجاح تدويل نشاط المؤسسات الصغيرة والمتوسطة : دراسة حالة مؤسسة سويعدي للتصدير وغرفة التجارة والصناعة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شخشوخ خديجة/ جمال لطرش(رئيسا),فرحات هولي(مناقشا),فارس ركيمة(مشرفا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تدويل المؤسسة/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