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ويع الإقتصادي كخيار إستراتيجي لتحقيق التنمية المستدامة  : دراسة حالة بعض التجارب الدولية خلال الفترة 1990-20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زوقي ريم/ هشام ريغي (رئيسا) ,عبد الحليم أوصالح (مناقشا) ,وسيلة بوفنش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تنمية المستدامة/ ماليزيا/ التنويع الاقتصادي/ الإمارات العربية المتحدة/ مؤشرات قياس التنمية المستد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