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résistance biochimique de l'olivier (olea europea L.) contre les maladies phytpathologiques dans la région  de mila et constantine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Arki hadjer/ Yahia A.Président; Himour S.Examinatrice,Talhi F Examinatrice,Ziri M Abderrahmane 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57034311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constantine/ Polyphénols/ mila/ Maladies fongiques/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