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l'impact des polyphénols sur la germination des glands du chéne liége (quercus suber 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Hssasna nousseiba/ Bouassaba Karima Présidente,Boukeria Sabah Examinatrice,Benmakhlouf Zoubida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extraction/ Dosage/ composés phénoliques/ chêne-liège/ germination/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