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الإدارة الصفية على تحقيق الأهداف التعليمية في المرحلة الثانوية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عوري نور الهدى/ حيزية بن زروق/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الصفية/ مهام المعلم/ أنماط الإدارة الصفية/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