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الإدارة الصفية على تحقيق الأهداف التعليمية في المرحلة الثانوية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عوري نور الهدى/ حيزية بن زروق/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 الصفية/ مهام المعلم/ أنماط الإدارة الصفية/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