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في تطبيق المقاربة النصية في المرحلة الإبتدائية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آمال/ بن حملاوي رحمة/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المقاربة بالكفاءات/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