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نقدية في المقامة الحسانية لبشير عرو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ران سفيان/ بوالفلفل رابح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مقامة/ القضايا النقدية/ المقامة الحسانية/ البيان البد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