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والإنشاء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بديعة/ نجار ريان/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الإنشاء/ الخبر/ ابن القيم الجوزية/ أغراض الخبر البلاغية/ أغراض الإنشاء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