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القراءة الصامتة في تنمية مهارة الفهم القرائي دراسة في مستوى السنة الرابعة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قوميدي ريمة/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أنواع القراءة/ الطرائق الحديثة في تدريس القراءة/ الفهم القرائي/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