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والآخر في شعر محمد الغماري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نسيبة/ بويزار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