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روث السردي في الرواية العربية رواية شبح كاليدوني لـ محمد مفلا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دة رانية/ بوشقوف روميس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رواية الجزائرية/ التراث/ حكايات شعبية/ العادات و التقا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