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اللغة العربية الفصحى في تنمية المهارات اللغوية لدى متعلمي السنة الأولى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بوشامة رانية/ بوشارف نسرين/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المهارات اللغوية/ طرق تدريس اللغة العربية/ أهداف تدريس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