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ودورها في إستثارة دافعية المتعلم دراسة ميدانية السنة الثالثة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زبيدة/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الوسائل التعليمية/ الدافعية/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