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القروض المصرفية المتعثرة في البنوك التجارية : دراسة حالة بنك الفلاحة والتنمية الريفية BADR وكالة شلغوم العيد 833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كاسح العايب سارة/ فطيمة ساسي(رئيسا),فريد مشري(مناقشا),سهام عيساوي(مشرفا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