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الكاريكاتوري في شعر ابن الرومي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بولعجين دليلة/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الخطاب/ بنية الإيقاع/ بنية اللغة الشعرية/ الكاريكاتير/ بنية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