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زائري في العهد الفاطمي أعلامه وأغراضه ولغ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س نس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ياة الأدبية/ الشعراء الجزائريين/ الدولة الفاطمية/ التش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