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قطاب الإستثمار الأجنبي المباشر دعامة رئيسية لتقليص البطالة : دراسة حالة الجزائر خلال الفترة (2006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نعيجة زكرياء/ طويل حدة (رئيسا) ،طباخي سناء (مناقشا) : كافي فريد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