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قدرة المصارف الإسلامية على تحقيق الاستقرار المالي في ظل الأزمة المالية العالمية :دراسة عينة من المصارف في دول مجلس التعاون الخليجي خلال الفترة(2004-2012)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طاشي مفيدة/ عبد الباسط علية (رئيسا) ; بيراز نوال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