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المحلية في التمويل المحلي دراسة تطبيقية لميزانية بلدية ميلة خلال الفترة (2012-2016)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بوحشيشة مريم/ عقون شراف (رئيسا) ،عاشوري نعيم(مناقشا) ،حراق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