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كتابة في ضوء المقاربة بالكفاءات وفق إصلاحات الجيل الثاني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إيما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