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الأجناس الأدبية في الرواية -رواية جلسات الشمس لجيلالي بومدين-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بلعقون محمد/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