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القواعد المبرمجة في كتب الجيل الثاني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