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التاريخية في رواية ''الشبح الكاليدوني" - لمحمد مفلاح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بوحوش/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