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القصصي وأثره في تحصيل الملكة اللغوية لدى تلاميذ السنة الثالثة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