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لسانيات النص في تعليم اللغة العربية السنة الثالثة ثانوي شعبة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فعرور أمال/ سوماني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800217811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