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لسانيات النص في تعليم اللغة العربية السنة الثالثة ثانوي شعب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عرور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