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لسانيات النص في تعليم اللغة العربية السنة الثالثة ثانوي شعبة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عرور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