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في المرحلة الإبتدائية دراسة في ضوء اللسانيات الحديثة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