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قراءة والكتابة عند تلاميذ السنة الرابعة متوسط بين المؤسسات الحكومية والمؤسسات الخاص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رحمة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