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دراسة حالة بنك دبي الإسلامي خلال الفترة (2010-2017)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سعيدة/ صديقي سعاد (رئيسا) ، ذراعو عز الدين (مناقشا) ; عقون شراف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